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1260"/>
        </w:tabs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ировой судья судебного участка №3 Ханты-Мансийского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ХМАО-Югры Миненко Юлия Борисовна,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административном правонарушении №5-</w:t>
      </w:r>
      <w:r>
        <w:rPr>
          <w:rFonts w:ascii="Times New Roman" w:eastAsia="Times New Roman" w:hAnsi="Times New Roman" w:cs="Times New Roman"/>
          <w:sz w:val="28"/>
          <w:szCs w:val="28"/>
        </w:rPr>
        <w:t>674/</w:t>
      </w:r>
      <w:r>
        <w:rPr>
          <w:rFonts w:ascii="Times New Roman" w:eastAsia="Times New Roman" w:hAnsi="Times New Roman" w:cs="Times New Roman"/>
          <w:sz w:val="28"/>
          <w:szCs w:val="28"/>
        </w:rPr>
        <w:t>280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возбужденное по ч.3 ст.12.8 КоАП РФ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Аркадия Борисовича, </w:t>
      </w:r>
      <w:r>
        <w:rPr>
          <w:rStyle w:val="cat-UserDefinedgrp-27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дминистративной ответственности,</w:t>
      </w:r>
    </w:p>
    <w:p>
      <w:pPr>
        <w:spacing w:before="120" w:after="1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01:15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районе дома №</w:t>
      </w:r>
      <w:r>
        <w:rPr>
          <w:rFonts w:ascii="Times New Roman" w:eastAsia="Times New Roman" w:hAnsi="Times New Roman" w:cs="Times New Roman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>Кооперативная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управлял транспортным средством марки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Шевроле KLAC (С/100 </w:t>
      </w:r>
      <w:r>
        <w:rPr>
          <w:rFonts w:ascii="Times New Roman" w:eastAsia="Times New Roman" w:hAnsi="Times New Roman" w:cs="Times New Roman"/>
          <w:sz w:val="28"/>
          <w:szCs w:val="28"/>
        </w:rPr>
        <w:t>Chevrolet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Captiva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регистрационн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М474ОЕ186 рег.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>будучи лишенным права управления транспортными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>, чем нарушил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п.2.7, </w:t>
      </w:r>
      <w:r>
        <w:rPr>
          <w:rFonts w:ascii="Times New Roman" w:eastAsia="Times New Roman" w:hAnsi="Times New Roman" w:cs="Times New Roman"/>
          <w:sz w:val="28"/>
          <w:szCs w:val="28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дорожного движения Российской Федерации, утвержденных Постановлением Совета Министров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Российской Федерации от 23 октября 1993 г. №1090 (далее-ПДД РФ), при этом 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содержат признаков уголовно наказуемого деяния.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помощью защитника не воспользовался, протокол об административном правонарушении не оспаривал,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обстоятельствам вменяемого правонарушения пояснил, что </w:t>
      </w:r>
      <w:r>
        <w:rPr>
          <w:rFonts w:ascii="Times New Roman" w:eastAsia="Times New Roman" w:hAnsi="Times New Roman" w:cs="Times New Roman"/>
          <w:sz w:val="28"/>
          <w:szCs w:val="28"/>
        </w:rPr>
        <w:t>в ночное 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состоянии алкогольного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 марки Шевроле KLAC (С/100 </w:t>
      </w:r>
      <w:r>
        <w:rPr>
          <w:rFonts w:ascii="Times New Roman" w:eastAsia="Times New Roman" w:hAnsi="Times New Roman" w:cs="Times New Roman"/>
          <w:sz w:val="28"/>
          <w:szCs w:val="28"/>
        </w:rPr>
        <w:t>Chevrolet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Captiva</w:t>
      </w:r>
      <w:r>
        <w:rPr>
          <w:rFonts w:ascii="Times New Roman" w:eastAsia="Times New Roman" w:hAnsi="Times New Roman" w:cs="Times New Roman"/>
          <w:sz w:val="28"/>
          <w:szCs w:val="28"/>
        </w:rPr>
        <w:t>), государственный регистрационный знак М474ОЕ186 рег.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дома №36 по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>Кооперативная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остановили сотрудники ГИБДД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Инвалидности не 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еет, военнослужащим не является, имеет на иждивении четверых несовершеннолетних детей.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Выслушав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изучив письменные материалы дела, мировой судья пришел к следующему.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пункта 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7 ПДД РФ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внимание, в болезненном или утомленном состоянии, ставящем под угрозу безопасность движения.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п.2.1.1 ПДД РФ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на право управления транспортными средствами соответствующей категории.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Ответственность по ч.3 ст.12.8 КоАП РФ наступает за управление транспортным средством водителем, находящимся в состоянии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опьянения и не имеющим права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транспортными средствами,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лишенным права управления транспортными средствами, если такие действия не содержат уголовно наказуемого деяния.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управлении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транспортным средством в состоянии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, будучи лишенным права управления транспортными средствами,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 исследованными судом доказательствами, а именно: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-протоколом об административном правонарушении серии 86хм №</w:t>
      </w:r>
      <w:r>
        <w:rPr>
          <w:rFonts w:ascii="Times New Roman" w:eastAsia="Times New Roman" w:hAnsi="Times New Roman" w:cs="Times New Roman"/>
          <w:sz w:val="28"/>
          <w:szCs w:val="28"/>
        </w:rPr>
        <w:t>769972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02.08.2026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составленным 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-протоколом об отстранении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управления транспортным средством серии 86ПК №</w:t>
      </w:r>
      <w:r>
        <w:rPr>
          <w:rFonts w:ascii="Times New Roman" w:eastAsia="Times New Roman" w:hAnsi="Times New Roman" w:cs="Times New Roman"/>
          <w:sz w:val="28"/>
          <w:szCs w:val="28"/>
        </w:rPr>
        <w:t>104760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02.08.2026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-актом освидетельствования на состояние алкогольного опьянения серии 86ГП №</w:t>
      </w:r>
      <w:r>
        <w:rPr>
          <w:rFonts w:ascii="Times New Roman" w:eastAsia="Times New Roman" w:hAnsi="Times New Roman" w:cs="Times New Roman"/>
          <w:sz w:val="28"/>
          <w:szCs w:val="28"/>
        </w:rPr>
        <w:t>074046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02.08.2026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бумажным носителем с результатами освидетельствования, согласно которого у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установлено состояние алкогольного опьянения, показания прибора составили </w:t>
      </w:r>
      <w:r>
        <w:rPr>
          <w:rFonts w:ascii="Times New Roman" w:eastAsia="Times New Roman" w:hAnsi="Times New Roman" w:cs="Times New Roman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мг/л, с результатами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ознакомил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и согласился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-видеозаписью применения к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 обеспечения по делу об административном правонарушении (отстранение от управления транспортным 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освидетельствование на состояние </w:t>
      </w:r>
      <w:r>
        <w:rPr>
          <w:rFonts w:ascii="Times New Roman" w:eastAsia="Times New Roman" w:hAnsi="Times New Roman" w:cs="Times New Roman"/>
          <w:sz w:val="28"/>
          <w:szCs w:val="28"/>
        </w:rPr>
        <w:t>алкогольного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-рапортами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ИДПС ОГИБДД </w:t>
      </w:r>
      <w:r>
        <w:rPr>
          <w:rFonts w:ascii="Times New Roman" w:eastAsia="Times New Roman" w:hAnsi="Times New Roman" w:cs="Times New Roman"/>
          <w:sz w:val="28"/>
          <w:szCs w:val="28"/>
        </w:rPr>
        <w:t>МО МВД России «Ханты-Мансийский»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Лукьянова Л.В., </w:t>
      </w:r>
      <w:r>
        <w:rPr>
          <w:rFonts w:ascii="Times New Roman" w:eastAsia="Times New Roman" w:hAnsi="Times New Roman" w:cs="Times New Roman"/>
          <w:sz w:val="28"/>
          <w:szCs w:val="28"/>
        </w:rPr>
        <w:t>Боева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02.08.2026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обстоятельствам выявления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начальника Госавтоинспекции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 МВД России «Ханты-Мансийский» о 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30.12.2025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лишен права управления транспортными средствами по 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ст.12.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на 1 год 6 месяцев</w:t>
      </w:r>
      <w:r>
        <w:rPr>
          <w:rFonts w:ascii="Times New Roman" w:eastAsia="Times New Roman" w:hAnsi="Times New Roman" w:cs="Times New Roman"/>
          <w:sz w:val="28"/>
          <w:szCs w:val="28"/>
        </w:rPr>
        <w:t>, не является лицом, имеющим судимость за совершение преступления, предусмотренного ч.ч.2.4.6. ст.264 или ст.264.1 УК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копией постановления о назначении административного наказания от 30.12.2025, вступившими в законную силу 23.01.2026.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Совокупность исследованных доказательств подтверждает факт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транспортным средством в состоянии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>будучи лишенным права управления транспортными средствами.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 квалифицирует по ч.3 ст.12.8 КоАП РФ -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управление транспортным средством водителем, находящимся в состоянии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будучи лишенным права управления транспортными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если такие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учитывает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совершенного им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виновного, его имущественное положение, обстоятельства, смягчающие административную ответственность.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совершено правонарушение, ставящее под угрозу безопасность дорожного движения.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Смягчающим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ответственность обстоятельствами являю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</w:rPr>
        <w:t>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совершенном правонарушение,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на иждивении несовершеннолетних и малолетних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отягчающих административную ответственность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Санкция ч.3 ст.12.8 КоАП РФ предусматривает наказание в виде административного ареста на срок от 10 до 15 суток или наложение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 45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рублей на лиц, к которым арест не может быть применен в соответствии с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относится к лицам, к которым не может быть применен административный арест.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административного ареста суд назначает с учетом обстоятельств совершения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наличия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и отсутствие обстоятельств, отягчающих административную ответственность.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ст.ст.23.1, 29.10 КоАП РФ, мировой судья,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Аркадия Борисовича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виновным в совершении административного правонарушения, предусмотренного ч.3 ст.12.8 КоАП РФ, и назначить ему наказание в виде административного ареста на срок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тринадцать</w:t>
      </w:r>
      <w:r>
        <w:rPr>
          <w:rFonts w:ascii="Times New Roman" w:eastAsia="Times New Roman" w:hAnsi="Times New Roman" w:cs="Times New Roman"/>
          <w:sz w:val="28"/>
          <w:szCs w:val="28"/>
        </w:rPr>
        <w:t>) суток.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Венго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исчислять с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может быть обжаловано и опротестовано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Ю.Б. 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Ю.Б. 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8">
    <w:name w:val="cat-UserDefined grp-27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main?base=LAW;n=97838;fld=134;dst=67" TargetMode="External" /><Relationship Id="rId5" Type="http://schemas.openxmlformats.org/officeDocument/2006/relationships/hyperlink" Target="garantF1://10008000.264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